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jc w:val="center"/>
        <w:rPr>
          <w:u w:val="single"/>
        </w:rPr>
      </w:pPr>
      <w:r>
        <w:rPr>
          <w:b/>
          <w:sz w:val="24"/>
          <w:szCs w:val="24"/>
          <w:u w:val="single"/>
        </w:rPr>
        <w:t>DETALHAMENTO DOS VALORES UNITÁRIOS</w:t>
      </w:r>
    </w:p>
    <w:p>
      <w:pPr>
        <w:pStyle w:val="normal1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tbl>
      <w:tblPr>
        <w:tblStyle w:val="Table1"/>
        <w:tblW w:w="9525" w:type="dxa"/>
        <w:jc w:val="left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701"/>
        <w:gridCol w:w="4572"/>
        <w:gridCol w:w="735"/>
        <w:gridCol w:w="969"/>
        <w:gridCol w:w="1244"/>
        <w:gridCol w:w="1303"/>
      </w:tblGrid>
      <w:tr>
        <w:trPr>
          <w:trHeight w:val="341" w:hRule="atLeast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DDDD" w:val="clear"/>
            <w:vAlign w:val="center"/>
          </w:tcPr>
          <w:p>
            <w:pPr>
              <w:pStyle w:val="normal1"/>
              <w:widowControl/>
              <w:spacing w:lineRule="auto" w:line="259" w:before="0" w:after="0"/>
              <w:ind w:right="51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4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DDDD" w:val="clear"/>
            <w:vAlign w:val="center"/>
          </w:tcPr>
          <w:p>
            <w:pPr>
              <w:pStyle w:val="normal1"/>
              <w:widowControl/>
              <w:spacing w:lineRule="auto" w:line="259" w:before="0" w:after="0"/>
              <w:ind w:right="5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DESCRIÇÃO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DDDD" w:val="clear"/>
            <w:vAlign w:val="center"/>
          </w:tcPr>
          <w:p>
            <w:pPr>
              <w:pStyle w:val="normal1"/>
              <w:widowControl/>
              <w:spacing w:lineRule="auto" w:line="259" w:before="0" w:after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UNID.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DDDDDD" w:val="clear"/>
            <w:vAlign w:val="center"/>
          </w:tcPr>
          <w:p>
            <w:pPr>
              <w:pStyle w:val="normal1"/>
              <w:widowControl/>
              <w:spacing w:lineRule="auto" w:line="240" w:before="0" w:after="0"/>
              <w:ind w:right="4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QUANT.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DDDDDD" w:val="clear"/>
          </w:tcPr>
          <w:p>
            <w:pPr>
              <w:pStyle w:val="normal1"/>
              <w:widowControl/>
              <w:spacing w:lineRule="auto" w:line="240" w:before="0" w:after="0"/>
              <w:ind w:right="45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VALOR UNITÁRIO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DDDD" w:val="clear"/>
          </w:tcPr>
          <w:p>
            <w:pPr>
              <w:pStyle w:val="normal1"/>
              <w:widowControl/>
              <w:spacing w:lineRule="auto" w:line="259" w:before="0" w:after="0"/>
              <w:ind w:right="45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VALOR TOTAL</w:t>
            </w:r>
          </w:p>
        </w:tc>
      </w:tr>
      <w:tr>
        <w:trPr>
          <w:trHeight w:val="346" w:hRule="atLeast"/>
        </w:trPr>
        <w:tc>
          <w:tcPr>
            <w:tcW w:w="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/>
              <w:spacing w:lineRule="auto" w:line="259" w:before="0" w:after="0"/>
              <w:ind w:right="52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/>
              <w:spacing w:lineRule="auto" w:line="259" w:before="0" w:after="0"/>
              <w:ind w:right="4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Retirada de película de controle solar em poliéster já existente no Cartório Eleitoral de </w:t>
            </w:r>
            <w:r>
              <w:rPr>
                <w:b/>
                <w:bCs/>
                <w:sz w:val="20"/>
                <w:szCs w:val="20"/>
              </w:rPr>
              <w:t>Sombrio/SC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/>
              <w:spacing w:lineRule="auto" w:line="259" w:before="0" w:after="0"/>
              <w:ind w:right="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1"/>
              <w:widowControl/>
              <w:spacing w:lineRule="auto" w:line="240" w:before="0" w:after="0"/>
              <w:ind w:right="45"/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24,12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1"/>
              <w:widowControl/>
              <w:spacing w:lineRule="auto" w:line="240" w:before="0" w:after="0"/>
              <w:ind w:right="45"/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/>
              <w:spacing w:lineRule="auto" w:line="240" w:before="0" w:after="0"/>
              <w:ind w:right="45"/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</w:r>
          </w:p>
        </w:tc>
      </w:tr>
      <w:tr>
        <w:trPr>
          <w:trHeight w:val="343" w:hRule="atLeast"/>
        </w:trPr>
        <w:tc>
          <w:tcPr>
            <w:tcW w:w="70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/>
              <w:spacing w:lineRule="auto" w:line="259" w:before="0" w:after="0"/>
              <w:ind w:right="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/>
              <w:spacing w:lineRule="auto" w:line="259" w:before="0" w:after="0"/>
              <w:ind w:right="48"/>
              <w:jc w:val="left"/>
              <w:rPr>
                <w:b w:val="false"/>
                <w:bCs w:val="false"/>
                <w:sz w:val="20"/>
                <w:szCs w:val="20"/>
              </w:rPr>
            </w:pPr>
            <w:r>
              <w:rPr>
                <w:sz w:val="20"/>
                <w:szCs w:val="20"/>
              </w:rPr>
              <w:t>Fornecimento e i</w:t>
            </w:r>
            <w:r>
              <w:rPr>
                <w:sz w:val="20"/>
                <w:szCs w:val="20"/>
              </w:rPr>
              <w:t xml:space="preserve">nstalação de película de proteção solar nas portas em vidro do Cartório Eleitoral de </w:t>
            </w:r>
            <w:r>
              <w:rPr>
                <w:b/>
                <w:bCs/>
                <w:color w:val="000000"/>
                <w:sz w:val="20"/>
                <w:szCs w:val="20"/>
              </w:rPr>
              <w:t>Sombrio/SC</w:t>
            </w:r>
            <w:r>
              <w:rPr>
                <w:b w:val="false"/>
                <w:bCs w:val="false"/>
                <w:color w:val="000000"/>
                <w:sz w:val="20"/>
                <w:szCs w:val="20"/>
              </w:rPr>
              <w:t>.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/>
              <w:spacing w:lineRule="auto" w:line="259" w:before="0" w:after="0"/>
              <w:ind w:right="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1"/>
              <w:widowControl/>
              <w:spacing w:lineRule="auto" w:line="240" w:before="0" w:after="0"/>
              <w:ind w:right="48"/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19,73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1"/>
              <w:widowControl/>
              <w:spacing w:lineRule="auto" w:line="240" w:before="0" w:after="0"/>
              <w:ind w:right="48"/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/>
              <w:spacing w:lineRule="auto" w:line="240" w:before="0" w:after="0"/>
              <w:ind w:right="48"/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</w:r>
          </w:p>
        </w:tc>
      </w:tr>
      <w:tr>
        <w:trPr>
          <w:trHeight w:val="343" w:hRule="atLeast"/>
        </w:trPr>
        <w:tc>
          <w:tcPr>
            <w:tcW w:w="70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/>
              <w:spacing w:lineRule="auto" w:line="259" w:before="0" w:after="0"/>
              <w:ind w:right="5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7520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1"/>
              <w:widowControl/>
              <w:spacing w:lineRule="auto" w:line="259" w:before="0" w:after="0"/>
              <w:ind w:right="4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VALOR TOTAL DO ITEM 1</w:t>
            </w:r>
          </w:p>
        </w:tc>
        <w:tc>
          <w:tcPr>
            <w:tcW w:w="13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/>
              <w:spacing w:lineRule="auto" w:line="240" w:before="0" w:after="0"/>
              <w:ind w:right="48"/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</w:r>
          </w:p>
        </w:tc>
      </w:tr>
      <w:tr>
        <w:trPr>
          <w:trHeight w:val="346" w:hRule="atLeast"/>
        </w:trPr>
        <w:tc>
          <w:tcPr>
            <w:tcW w:w="95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/>
              <w:spacing w:lineRule="auto" w:line="259" w:before="0" w:after="0"/>
              <w:ind w:right="52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346" w:hRule="atLeast"/>
        </w:trPr>
        <w:tc>
          <w:tcPr>
            <w:tcW w:w="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1"/>
              <w:widowControl/>
              <w:spacing w:lineRule="auto" w:line="259" w:before="0" w:after="0"/>
              <w:ind w:right="51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45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1"/>
              <w:widowControl/>
              <w:spacing w:lineRule="auto" w:line="259" w:before="0" w:after="0"/>
              <w:ind w:right="5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DESCRIÇÃO</w:t>
            </w:r>
          </w:p>
        </w:tc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1"/>
              <w:widowControl/>
              <w:spacing w:lineRule="auto" w:line="259" w:before="0" w:after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UNID.</w:t>
            </w:r>
          </w:p>
        </w:tc>
        <w:tc>
          <w:tcPr>
            <w:tcW w:w="969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1"/>
              <w:widowControl/>
              <w:spacing w:lineRule="auto" w:line="240" w:before="0" w:after="0"/>
              <w:ind w:right="4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QUANT.</w:t>
            </w:r>
          </w:p>
        </w:tc>
        <w:tc>
          <w:tcPr>
            <w:tcW w:w="1244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1"/>
              <w:widowControl/>
              <w:spacing w:lineRule="auto" w:line="240" w:before="0" w:after="0"/>
              <w:ind w:right="45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VALOR UNITÁRIO</w:t>
            </w:r>
          </w:p>
        </w:tc>
        <w:tc>
          <w:tcPr>
            <w:tcW w:w="13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1"/>
              <w:widowControl/>
              <w:spacing w:lineRule="auto" w:line="259" w:before="0" w:after="0"/>
              <w:ind w:right="45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VALOR TOTAL</w:t>
            </w:r>
          </w:p>
        </w:tc>
      </w:tr>
      <w:tr>
        <w:trPr>
          <w:trHeight w:val="346" w:hRule="atLeast"/>
        </w:trPr>
        <w:tc>
          <w:tcPr>
            <w:tcW w:w="7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/>
              <w:spacing w:lineRule="auto" w:line="259" w:before="0" w:after="0"/>
              <w:ind w:right="52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/>
              <w:spacing w:lineRule="auto" w:line="259" w:before="0" w:after="0"/>
              <w:ind w:right="4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Fornecimento e i</w:t>
            </w:r>
            <w:r>
              <w:rPr>
                <w:sz w:val="20"/>
                <w:szCs w:val="20"/>
              </w:rPr>
              <w:t xml:space="preserve">nstalação de </w:t>
            </w:r>
            <w:r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elícula vinílica jateada incolor nas partes inferiores dos vidros das paredes divisórias das salas dos Cartórios Eleitorais de </w:t>
            </w:r>
            <w:r>
              <w:rPr>
                <w:b/>
                <w:bCs/>
                <w:sz w:val="20"/>
                <w:szCs w:val="20"/>
              </w:rPr>
              <w:t>Blumenau/SC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/>
              <w:spacing w:lineRule="auto" w:line="259" w:before="0" w:after="0"/>
              <w:ind w:right="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6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1"/>
              <w:widowControl/>
              <w:spacing w:lineRule="auto" w:line="240" w:before="0" w:after="0"/>
              <w:ind w:right="48"/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16,14</w:t>
            </w:r>
          </w:p>
        </w:tc>
        <w:tc>
          <w:tcPr>
            <w:tcW w:w="124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1"/>
              <w:widowControl/>
              <w:spacing w:lineRule="auto" w:line="240" w:before="0" w:after="0"/>
              <w:ind w:right="48"/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</w:r>
          </w:p>
        </w:tc>
        <w:tc>
          <w:tcPr>
            <w:tcW w:w="13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/>
              <w:spacing w:lineRule="auto" w:line="240" w:before="0" w:after="0"/>
              <w:ind w:right="48"/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</w:r>
          </w:p>
        </w:tc>
      </w:tr>
    </w:tbl>
    <w:p>
      <w:pPr>
        <w:pStyle w:val="normal1"/>
        <w:spacing w:lineRule="auto" w:line="240" w:before="0" w:after="16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1"/>
        <w:spacing w:lineRule="auto" w:line="240" w:before="0" w:after="16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2"/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>RELAÇÃO DE MATERIAIS</w:t>
      </w:r>
    </w:p>
    <w:tbl>
      <w:tblPr>
        <w:tblStyle w:val="Table1"/>
        <w:tblW w:w="9488" w:type="dxa"/>
        <w:jc w:val="left"/>
        <w:tblInd w:w="1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25"/>
        <w:gridCol w:w="6196"/>
        <w:gridCol w:w="2367"/>
      </w:tblGrid>
      <w:tr>
        <w:trPr/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2F2F2" w:val="clear"/>
            <w:vAlign w:val="center"/>
          </w:tcPr>
          <w:p>
            <w:pPr>
              <w:pStyle w:val="normal2"/>
              <w:keepNext w:val="false"/>
              <w:keepLines w:val="false"/>
              <w:widowControl w:val="false"/>
              <w:shd w:val="clear" w:fill="auto"/>
              <w:spacing w:lineRule="auto" w:line="259" w:before="0" w:after="160"/>
              <w:ind w:hanging="0" w:left="0" w:right="0"/>
              <w:jc w:val="center"/>
              <w:rPr>
                <w:rFonts w:ascii="Calibri" w:hAnsi="Calibri"/>
              </w:rPr>
            </w:pPr>
            <w:r>
              <w:rPr>
                <w:rFonts w:eastAsia="Calibri" w:cs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ITEM</w:t>
            </w:r>
          </w:p>
        </w:tc>
        <w:tc>
          <w:tcPr>
            <w:tcW w:w="6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2F2F2" w:val="clear"/>
            <w:vAlign w:val="center"/>
          </w:tcPr>
          <w:p>
            <w:pPr>
              <w:pStyle w:val="normal2"/>
              <w:keepNext w:val="false"/>
              <w:keepLines w:val="false"/>
              <w:widowControl w:val="false"/>
              <w:shd w:val="clear" w:fill="auto"/>
              <w:spacing w:lineRule="auto" w:line="259" w:before="0" w:after="160"/>
              <w:ind w:hanging="0" w:left="0" w:right="0"/>
              <w:jc w:val="center"/>
              <w:rPr>
                <w:rFonts w:ascii="Calibri" w:hAnsi="Calibri"/>
              </w:rPr>
            </w:pPr>
            <w:r>
              <w:rPr>
                <w:rFonts w:eastAsia="Calibri" w:cs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Materiais Utilizados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2F2F2" w:val="clear"/>
            <w:vAlign w:val="center"/>
          </w:tcPr>
          <w:p>
            <w:pPr>
              <w:pStyle w:val="normal2"/>
              <w:keepNext w:val="false"/>
              <w:keepLines w:val="false"/>
              <w:widowControl w:val="false"/>
              <w:shd w:val="clear" w:fill="auto"/>
              <w:spacing w:lineRule="auto" w:line="259" w:before="0" w:after="160"/>
              <w:ind w:hanging="0" w:left="0" w:right="0"/>
              <w:jc w:val="center"/>
              <w:rPr>
                <w:rFonts w:ascii="Calibri" w:hAnsi="Calibri"/>
              </w:rPr>
            </w:pPr>
            <w:r>
              <w:rPr>
                <w:rFonts w:eastAsia="Calibri" w:cs="Calibri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Marca e Linha / Modelo / Código / Referência dos produtos cotados (se houver)</w:t>
            </w:r>
          </w:p>
        </w:tc>
      </w:tr>
      <w:tr>
        <w:trPr/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2"/>
              <w:keepNext w:val="false"/>
              <w:keepLines w:val="false"/>
              <w:widowControl/>
              <w:shd w:val="clear" w:fill="auto"/>
              <w:spacing w:lineRule="auto" w:line="240" w:before="0" w:after="120"/>
              <w:ind w:hanging="0" w:left="0" w:right="0"/>
              <w:jc w:val="center"/>
              <w:rPr>
                <w:rFonts w:ascii="Calibri" w:hAnsi="Calibri"/>
              </w:rPr>
            </w:pPr>
            <w:r>
              <w:rPr>
                <w:rFonts w:eastAsia="Times New Roman" w:cs="Times New Roman"/>
                <w:b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1</w:t>
            </w:r>
          </w:p>
        </w:tc>
        <w:tc>
          <w:tcPr>
            <w:tcW w:w="6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2"/>
              <w:keepNext w:val="false"/>
              <w:keepLines w:val="false"/>
              <w:widowControl/>
              <w:shd w:val="clear" w:fill="auto"/>
              <w:spacing w:lineRule="auto" w:line="240" w:before="0" w:after="120"/>
              <w:ind w:hanging="0" w:left="0" w:right="0"/>
              <w:jc w:val="both"/>
              <w:rPr>
                <w:rFonts w:ascii="Calibri" w:hAnsi="Calibri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Película de proteção solar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2"/>
              <w:keepNext w:val="false"/>
              <w:keepLines w:val="false"/>
              <w:widowControl w:val="false"/>
              <w:shd w:val="clear" w:fill="auto"/>
              <w:spacing w:lineRule="auto" w:line="259" w:before="0" w:after="16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normal2"/>
              <w:widowControl/>
              <w:spacing w:lineRule="auto" w:line="259" w:before="0" w:after="0"/>
              <w:ind w:right="48"/>
              <w:jc w:val="center"/>
              <w:rPr>
                <w:rFonts w:ascii="Calibri" w:hAnsi="Calibri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2"/>
              <w:widowControl/>
              <w:spacing w:lineRule="auto" w:line="259" w:before="0" w:after="0"/>
              <w:ind w:right="48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Película vinílica jateada incolor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2"/>
              <w:keepNext w:val="false"/>
              <w:keepLines w:val="false"/>
              <w:widowControl w:val="false"/>
              <w:shd w:val="clear" w:fill="auto"/>
              <w:spacing w:lineRule="auto" w:line="259" w:before="0" w:after="160"/>
              <w:ind w:hanging="0" w:left="0" w:right="0"/>
              <w:jc w:val="left"/>
              <w:rPr>
                <w:rFonts w:ascii="Calibri" w:hAnsi="Calibri" w:eastAsia="Calibri" w:cs="Calibri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2"/>
        <w:widowControl/>
        <w:suppressAutoHyphens w:val="true"/>
        <w:bidi w:val="0"/>
        <w:spacing w:lineRule="auto" w:line="259" w:before="0" w:after="160"/>
        <w:ind w:hanging="0" w:left="0" w:right="113"/>
        <w:jc w:val="both"/>
        <w:rPr>
          <w:color w:val="000000"/>
        </w:rPr>
      </w:pPr>
      <w:bookmarkStart w:id="0" w:name="_heading=h.gjdgxs_Copia_1"/>
      <w:bookmarkEnd w:id="0"/>
      <w:r>
        <w:rPr>
          <w:b/>
          <w:color w:val="000000"/>
        </w:rPr>
        <w:t>OBSERVAÇÃO</w:t>
      </w:r>
      <w:r>
        <w:rPr>
          <w:color w:val="000000"/>
        </w:rPr>
        <w:t>: o uso da expressão “</w:t>
      </w:r>
      <w:r>
        <w:rPr>
          <w:b/>
          <w:color w:val="000000"/>
        </w:rPr>
        <w:t>OU SIMILAR</w:t>
      </w:r>
      <w:r>
        <w:rPr>
          <w:color w:val="000000"/>
        </w:rPr>
        <w:t xml:space="preserve">” na indicação de MARCAS / MODELOS / CÓDIGOS / REFERÊNCIAS será considerado </w:t>
      </w:r>
      <w:r>
        <w:rPr>
          <w:b/>
          <w:color w:val="000000"/>
        </w:rPr>
        <w:t>alternativa</w:t>
      </w:r>
      <w:r>
        <w:rPr>
          <w:color w:val="000000"/>
        </w:rPr>
        <w:t xml:space="preserve"> e constitui motivo para a </w:t>
      </w:r>
      <w:r>
        <w:rPr>
          <w:b/>
          <w:color w:val="000000"/>
        </w:rPr>
        <w:t>desclassificação</w:t>
      </w:r>
      <w:r>
        <w:rPr>
          <w:color w:val="000000"/>
        </w:rPr>
        <w:t xml:space="preserve"> da proposta (subitem 5.4.2.4, do aviso de contratação direta).</w:t>
      </w:r>
    </w:p>
    <w:p>
      <w:pPr>
        <w:pStyle w:val="normal1"/>
        <w:spacing w:lineRule="auto" w:line="240" w:before="0" w:after="16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1"/>
        <w:spacing w:lineRule="auto" w:line="240" w:before="0" w:after="16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1"/>
        <w:spacing w:lineRule="auto" w:line="240" w:before="0" w:after="16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  <w:bookmarkStart w:id="1" w:name="_heading=h.gjdgxs"/>
      <w:bookmarkStart w:id="2" w:name="_heading=h.gjdgxs"/>
      <w:bookmarkEnd w:id="2"/>
    </w:p>
    <w:sectPr>
      <w:type w:val="nextPage"/>
      <w:pgSz w:w="11906" w:h="16838"/>
      <w:pgMar w:left="1134" w:right="1134" w:gutter="0" w:header="0" w:top="1418" w:footer="0" w:bottom="1418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200"/>
  <w:defaultTabStop w:val="720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1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1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1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1"/>
    <w:qFormat/>
    <w:pPr>
      <w:suppressLineNumbers/>
    </w:pPr>
    <w:rPr>
      <w:rFonts w:cs="Lucida Sans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cs="Arial"/>
    </w:rPr>
  </w:style>
  <w:style w:type="paragraph" w:styleId="normal1" w:default="1">
    <w:name w:val="normal1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Contedodatabela">
    <w:name w:val="Conteúdo da tabela"/>
    <w:basedOn w:val="normal1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normal2">
    <w:name w:val="normal2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numbering" w:styleId="Semlista" w:default="1">
    <w:name w:val="Sem lista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5f4d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">
    <w:name w:val="TableGrid"/>
    <w:rsid w:val="00c02382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Escritório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9eqYTRMl3b2DPZWCwrY2fwcMmMg==">CgMxLjAyCGguZ2pkZ3hzOAByITFqalZKT2kzZW0tQkVWa1dXNTBIbjZwUXdEVVNHRDVpdA==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70</TotalTime>
  <Application>LibreOffice/25.2.5.2$Windows_X86_64 LibreOffice_project/03d19516eb2e1dd5d4ccd751a0d6f35f35e08022</Application>
  <AppVersion>15.0000</AppVersion>
  <Pages>1</Pages>
  <Words>153</Words>
  <Characters>856</Characters>
  <CharactersWithSpaces>975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2023-07-21T16:19:00Z</dcterms:created>
  <dc:creator>João Batista Sarilho da Silva</dc:creator>
  <dc:description/>
  <dc:language>pt-BR</dc:language>
  <cp:lastModifiedBy/>
  <dcterms:modified xsi:type="dcterms:W3CDTF">2025-09-09T17:31:38Z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